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tractTitle"/>
      </w:pPr>
      <w:r>
        <w:t>CONTRATO DE ALQUILER Y USO DE ESPACIO PARA KIOSCO ESCOLAR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518"/>
      </w:tblGrid>
      <w:tr>
        <w:tc>
          <w:tcPr>
            <w:tcW w:type="dxa" w:w="9518"/>
            <w:shd w:fill="FFF4D6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both"/>
            </w:pPr>
            <w:r>
              <w:rPr>
                <w:b/>
                <w:color w:val="784C00"/>
              </w:rPr>
              <w:t xml:space="preserve">NOTA DE USO: </w:t>
            </w:r>
            <w:r>
              <w:rPr>
                <w:color w:val="463714"/>
                <w:sz w:val="18"/>
              </w:rPr>
              <w:t>Este modelo está pensado como referencia general para una institución educativa privada. Si el kiosco pertenece a una institución educativa pública, deben utilizarse las bases, el procedimiento de adjudicación y el contrato aplicable aprobado por el Ministerio de Educación.</w:t>
            </w:r>
          </w:p>
        </w:tc>
      </w:tr>
    </w:tbl>
    <w:p/>
    <w:p>
      <w:pPr>
        <w:jc w:val="both"/>
      </w:pPr>
      <w:r>
        <w:rPr>
          <w:b w:val="0"/>
        </w:rPr>
        <w:t>Conste por el presente documento el contrato de alquiler y uso de espacio para kiosco escolar que celebran:</w:t>
      </w:r>
    </w:p>
    <w:p>
      <w:pPr>
        <w:spacing w:after="60"/>
      </w:pPr>
      <w:r>
        <w:rPr>
          <w:b/>
        </w:rPr>
        <w:t xml:space="preserve">LA INSTITUCIÓN: </w:t>
      </w:r>
      <w:r>
        <w:t>[nombre completo de la institución educativa privada], identificada con RUC N.° [número], con domicilio en [dirección], debidamente representada por [nombres y apellidos], identificado(a) con DNI N.° [número], con facultades suficientes para suscribir este contrato, a quien en adelante se denominará LA INSTITUCIÓN.</w:t>
      </w:r>
    </w:p>
    <w:p>
      <w:pPr>
        <w:spacing w:after="60"/>
      </w:pPr>
      <w:r>
        <w:rPr>
          <w:b/>
        </w:rPr>
        <w:t xml:space="preserve">EL OPERADOR: </w:t>
      </w:r>
      <w:r>
        <w:t>[nombres y apellidos o razón social], identificado(a) con DNI/RUC N.° [número], con domicilio en [dirección], debidamente representado(a), de corresponder, por [nombres y apellidos], identificado(a) con DNI N.° [número], a quien en adelante se denominará EL OPERADOR.</w:t>
      </w:r>
    </w:p>
    <w:p>
      <w:pPr>
        <w:jc w:val="both"/>
      </w:pPr>
      <w:r>
        <w:t>Ambas partes acuerdan celebrar el presente contrato de acuerdo con las siguientes cláusulas:</w:t>
      </w:r>
    </w:p>
    <w:p>
      <w:pPr>
        <w:pStyle w:val="ClauseHeading"/>
      </w:pPr>
      <w:r>
        <w:t>PRIMERA: OBJETO DEL CONTRATO</w:t>
      </w:r>
    </w:p>
    <w:p>
      <w:pPr>
        <w:jc w:val="both"/>
      </w:pPr>
      <w:r>
        <w:t>LA INSTITUCIÓN entrega temporalmente a EL OPERADOR el uso del espacio destinado al kiosco escolar, ubicado en [describir ubicación exacta], para la venta de alimentos y bebidas permitidos y la prestación del servicio autorizado a la comunidad educativa.</w:t>
      </w:r>
    </w:p>
    <w:p>
      <w:pPr>
        <w:jc w:val="both"/>
      </w:pPr>
      <w:r>
        <w:t>El espacio no podrá utilizarse para una finalidad distinta ni para realizar actividades ajenas al servicio del kiosco escolar.</w:t>
      </w:r>
    </w:p>
    <w:p>
      <w:pPr>
        <w:pStyle w:val="ClauseHeading"/>
      </w:pPr>
      <w:r>
        <w:t>SEGUNDA: IDENTIFICACIÓN, ESTADO E INVENTARIO DEL ESPACIO</w:t>
      </w:r>
    </w:p>
    <w:p>
      <w:pPr>
        <w:jc w:val="both"/>
      </w:pPr>
      <w:r>
        <w:t>EL OPERADOR declara recibir el espacio en el estado descrito en el acta de entrega y en el inventario que se adjuntan como anexos. Los bienes entregados son los siguientes: [muebles, equipos, instalaciones, llaves, medidores u otros].</w:t>
      </w:r>
    </w:p>
    <w:p>
      <w:pPr>
        <w:jc w:val="both"/>
      </w:pPr>
      <w:r>
        <w:t>Las fotografías, observaciones y condiciones de funcionamiento de los bienes deberán consignarse en el acta de entrega.</w:t>
      </w:r>
    </w:p>
    <w:p>
      <w:pPr>
        <w:pStyle w:val="ClauseHeading"/>
      </w:pPr>
      <w:r>
        <w:t>TERCERA: PLAZO</w:t>
      </w:r>
    </w:p>
    <w:p>
      <w:pPr>
        <w:jc w:val="both"/>
      </w:pPr>
      <w:r>
        <w:t>El contrato tendrá una duración de [número] meses, desde el [fecha de inicio] hasta el [fecha de finalización]. Cualquier renovación deberá constar por escrito mediante una adenda firmada antes del vencimiento.</w:t>
      </w:r>
    </w:p>
    <w:p>
      <w:pPr>
        <w:jc w:val="both"/>
      </w:pPr>
      <w:r>
        <w:t>La permanencia de EL OPERADOR después de la fecha de finalización no implica una renovación automática.</w:t>
      </w:r>
    </w:p>
    <w:p>
      <w:pPr>
        <w:pStyle w:val="ClauseHeading"/>
      </w:pPr>
      <w:r>
        <w:t>CUARTA: RENTA Y FORMA DE PAGO</w:t>
      </w:r>
    </w:p>
    <w:p>
      <w:pPr>
        <w:jc w:val="both"/>
      </w:pPr>
      <w:r>
        <w:t>La renta será de S/ [monto] ([monto en letras] soles) por [mes u otro periodo]. EL OPERADOR deberá pagarla hasta el día [número] de cada periodo mediante [depósito, transferencia u otro medio] en la cuenta [datos] o por el canal señalado por LA INSTITUCIÓN.</w:t>
      </w:r>
    </w:p>
    <w:p>
      <w:pPr>
        <w:jc w:val="both"/>
      </w:pPr>
      <w:r>
        <w:t>El comprobante de pago deberá remitirse a [correo o responsable]. Si se acuerda una penalidad por retraso, deberá indicarse expresamente su monto, forma de cálculo y límite: [detallar].</w:t>
      </w:r>
    </w:p>
    <w:p>
      <w:pPr>
        <w:pStyle w:val="ClauseHeading"/>
      </w:pPr>
      <w:r>
        <w:t>QUINTA: GARANTÍA</w:t>
      </w:r>
    </w:p>
    <w:p>
      <w:pPr>
        <w:jc w:val="both"/>
      </w:pPr>
      <w:r>
        <w:t>Al firmar, EL OPERADOR entregará una garantía de S/ [monto], destinada a cubrir obligaciones pendientes o daños atribuibles a su responsabilidad. La garantía no reemplaza el pago de la renta.</w:t>
      </w:r>
    </w:p>
    <w:p>
      <w:pPr>
        <w:jc w:val="both"/>
      </w:pPr>
      <w:r>
        <w:t>Finalizado el contrato y devuelto el espacio, LA INSTITUCIÓN devolverá la garantía dentro de [número] días hábiles, previa verificación del inventario y deducción sustentada de los montos que correspondan.</w:t>
      </w:r>
    </w:p>
    <w:p>
      <w:pPr>
        <w:pStyle w:val="ClauseHeading"/>
      </w:pPr>
      <w:r>
        <w:t>SEXTA: SERVICIOS Y GASTOS DE CONSUMO</w:t>
      </w:r>
    </w:p>
    <w:p>
      <w:pPr>
        <w:jc w:val="both"/>
      </w:pPr>
      <w:r>
        <w:t>El pago de agua, electricidad, internet, gas, limpieza u otros servicios se distribuirá de la siguiente manera: [detallar]. Cuando existan medidores independientes, se utilizará el consumo registrado. Si no los hubiera, las partes establecerán una suma o método verificable de cálculo.</w:t>
      </w:r>
    </w:p>
    <w:p>
      <w:pPr>
        <w:pStyle w:val="ClauseHeading"/>
      </w:pPr>
      <w:r>
        <w:t>SÉTIMA: HORARIO Y CALENDARIO DE ATENCIÓN</w:t>
      </w:r>
    </w:p>
    <w:p>
      <w:pPr>
        <w:jc w:val="both"/>
      </w:pPr>
      <w:r>
        <w:t>EL OPERADOR atenderá durante [horario], respetando el calendario escolar, los recreos, actividades institucionales y disposiciones internas. No podrá atender fuera de los horarios autorizados sin aprobación escrita.</w:t>
      </w:r>
    </w:p>
    <w:p>
      <w:pPr>
        <w:pStyle w:val="ClauseHeading"/>
      </w:pPr>
      <w:r>
        <w:t>OCTAVA: ALIMENTOS, BEBIDAS E HIGIENE</w:t>
      </w:r>
    </w:p>
    <w:p>
      <w:pPr>
        <w:jc w:val="both"/>
      </w:pPr>
      <w:r>
        <w:t>EL OPERADOR se obliga a comercializar únicamente productos permitidos por la normativa vigente, las disposiciones sanitarias, las reglas internas y la lista aprobada por LA INSTITUCIÓN.</w:t>
      </w:r>
    </w:p>
    <w:p>
      <w:pPr>
        <w:pStyle w:val="ListBullet"/>
        <w:spacing w:after="40"/>
      </w:pPr>
      <w:r>
        <w:t>Mantener el espacio, equipos, utensilios y superficies limpios y en condiciones adecuadas.</w:t>
      </w:r>
    </w:p>
    <w:p>
      <w:pPr>
        <w:pStyle w:val="ListBullet"/>
        <w:spacing w:after="40"/>
      </w:pPr>
      <w:r>
        <w:t>Conservar los alimentos a la temperatura y en las condiciones que correspondan.</w:t>
      </w:r>
    </w:p>
    <w:p>
      <w:pPr>
        <w:pStyle w:val="ListBullet"/>
        <w:spacing w:after="40"/>
      </w:pPr>
      <w:r>
        <w:t>Verificar fechas de vencimiento, integridad de los envases y procedencia de los productos.</w:t>
      </w:r>
    </w:p>
    <w:p>
      <w:pPr>
        <w:pStyle w:val="ListBullet"/>
        <w:spacing w:after="40"/>
      </w:pPr>
      <w:r>
        <w:t>Retirar inmediatamente productos vencidos, deteriorados, contaminados o no autorizados.</w:t>
      </w:r>
    </w:p>
    <w:p>
      <w:pPr>
        <w:pStyle w:val="ListBullet"/>
        <w:spacing w:after="40"/>
      </w:pPr>
      <w:r>
        <w:t>Evitar la venta de productos prohibidos por la normativa o por las reglas del colegio.</w:t>
      </w:r>
    </w:p>
    <w:p>
      <w:pPr>
        <w:pStyle w:val="ListBullet"/>
        <w:spacing w:after="40"/>
      </w:pPr>
      <w:r>
        <w:t>Permitir las inspecciones y atender las observaciones dentro del plazo otorgado.</w:t>
      </w:r>
    </w:p>
    <w:p>
      <w:pPr>
        <w:pStyle w:val="ClauseHeading"/>
      </w:pPr>
      <w:r>
        <w:t>NOVENA: OBLIGACIONES DE EL OPERADOR</w:t>
      </w:r>
    </w:p>
    <w:p>
      <w:pPr>
        <w:pStyle w:val="ListNumber"/>
        <w:spacing w:after="40"/>
      </w:pPr>
      <w:r>
        <w:t>Pagar puntualmente la renta, los servicios y las demás obligaciones acordadas.</w:t>
      </w:r>
    </w:p>
    <w:p>
      <w:pPr>
        <w:pStyle w:val="ListNumber"/>
        <w:spacing w:after="40"/>
      </w:pPr>
      <w:r>
        <w:t>Utilizar el espacio exclusivamente para el objeto del contrato.</w:t>
      </w:r>
    </w:p>
    <w:p>
      <w:pPr>
        <w:pStyle w:val="ListNumber"/>
        <w:spacing w:after="40"/>
      </w:pPr>
      <w:r>
        <w:t>Conservar el kiosco, los bienes y las instalaciones en buen estado.</w:t>
      </w:r>
    </w:p>
    <w:p>
      <w:pPr>
        <w:pStyle w:val="ListNumber"/>
        <w:spacing w:after="40"/>
      </w:pPr>
      <w:r>
        <w:t>Asumir las reparaciones menores y los daños causados por él, su personal o sus proveedores.</w:t>
      </w:r>
    </w:p>
    <w:p>
      <w:pPr>
        <w:pStyle w:val="ListNumber"/>
        <w:spacing w:after="40"/>
      </w:pPr>
      <w:r>
        <w:t>Cumplir las normas sanitarias, de seguridad, convivencia y protección de los estudiantes.</w:t>
      </w:r>
    </w:p>
    <w:p>
      <w:pPr>
        <w:pStyle w:val="ListNumber"/>
        <w:spacing w:after="40"/>
      </w:pPr>
      <w:r>
        <w:t>Mantener vigentes las autorizaciones, registros o documentos que resulten exigibles.</w:t>
      </w:r>
    </w:p>
    <w:p>
      <w:pPr>
        <w:pStyle w:val="ListNumber"/>
        <w:spacing w:after="40"/>
      </w:pPr>
      <w:r>
        <w:t>Entregar a LA INSTITUCIÓN la relación actualizada del personal que atenderá el kiosco.</w:t>
      </w:r>
    </w:p>
    <w:p>
      <w:pPr>
        <w:pStyle w:val="ListNumber"/>
        <w:spacing w:after="40"/>
      </w:pPr>
      <w:r>
        <w:t>No almacenar sustancias peligrosas ni productos ajenos al servicio.</w:t>
      </w:r>
    </w:p>
    <w:p>
      <w:pPr>
        <w:pStyle w:val="ListNumber"/>
        <w:spacing w:after="40"/>
      </w:pPr>
      <w:r>
        <w:t>No realizar publicidad, promociones o ventas no autorizadas.</w:t>
      </w:r>
    </w:p>
    <w:p>
      <w:pPr>
        <w:pStyle w:val="ListNumber"/>
        <w:spacing w:after="40"/>
      </w:pPr>
      <w:r>
        <w:t>Comunicar inmediatamente cualquier accidente, desperfecto o riesgo detectado.</w:t>
      </w:r>
    </w:p>
    <w:p>
      <w:pPr>
        <w:pStyle w:val="ClauseHeading"/>
      </w:pPr>
      <w:r>
        <w:t>DÉCIMA: OBLIGACIONES DE LA INSTITUCIÓN</w:t>
      </w:r>
    </w:p>
    <w:p>
      <w:pPr>
        <w:spacing w:after="40"/>
        <w:ind w:left="0" w:firstLine="0"/>
      </w:pPr>
      <w:r>
        <w:t>1.  Entregar el espacio y los bienes descritos en el inventario.</w:t>
      </w:r>
    </w:p>
    <w:p>
      <w:pPr>
        <w:spacing w:after="40"/>
        <w:ind w:left="0" w:firstLine="0"/>
      </w:pPr>
      <w:r>
        <w:t>2.  Permitir el uso del kiosco durante el plazo y los horarios acordados, salvo suspensión justificada.</w:t>
      </w:r>
    </w:p>
    <w:p>
      <w:pPr>
        <w:spacing w:after="40"/>
        <w:ind w:left="0" w:firstLine="0"/>
      </w:pPr>
      <w:r>
        <w:t>3.  Informar las normas internas y los cambios que afecten el servicio.</w:t>
      </w:r>
    </w:p>
    <w:p>
      <w:pPr>
        <w:spacing w:after="40"/>
        <w:ind w:left="0" w:firstLine="0"/>
      </w:pPr>
      <w:r>
        <w:t>4.  Atender las reparaciones estructurales que no hayan sido causadas por EL OPERADOR.</w:t>
      </w:r>
    </w:p>
    <w:p>
      <w:pPr>
        <w:spacing w:after="40"/>
        <w:ind w:left="0" w:firstLine="0"/>
      </w:pPr>
      <w:r>
        <w:t>5.  Designar a la persona o comisión encargada de la coordinación y supervisión.</w:t>
      </w:r>
    </w:p>
    <w:p>
      <w:pPr>
        <w:pStyle w:val="ClauseHeading"/>
      </w:pPr>
      <w:r>
        <w:t>DÉCIMA PRIMERA: PERSONAL DEL KIOSCO</w:t>
      </w:r>
    </w:p>
    <w:p>
      <w:pPr>
        <w:jc w:val="both"/>
      </w:pPr>
      <w:r>
        <w:t>EL OPERADOR es responsable de seleccionar, dirigir y supervisar a su personal, así como de cumplir las obligaciones laborales, tributarias, sanitarias y de seguridad que correspondan. El personal deberá respetar las normas de la institución y mantener un trato adecuado con estudiantes, familias y trabajadores.</w:t>
      </w:r>
    </w:p>
    <w:p>
      <w:pPr>
        <w:jc w:val="both"/>
      </w:pPr>
      <w:r>
        <w:t>LA INSTITUCIÓN podrá solicitar el retiro de una persona cuando exista una causa objetiva relacionada con seguridad, convivencia, incumplimiento sanitario o vulneración de las normas internas, sin asumir por ello la condición de empleador.</w:t>
      </w:r>
    </w:p>
    <w:p>
      <w:pPr>
        <w:pStyle w:val="ClauseHeading"/>
      </w:pPr>
      <w:r>
        <w:t>DÉCIMA SEGUNDA: SUPERVISIÓN Y LEVANTAMIENTO DE OBSERVACIONES</w:t>
      </w:r>
    </w:p>
    <w:p>
      <w:pPr>
        <w:jc w:val="both"/>
      </w:pPr>
      <w:r>
        <w:t>LA INSTITUCIÓN podrá realizar supervisiones programadas o no programadas para verificar el cumplimiento del contrato. Las observaciones deberán comunicarse por escrito o mediante acta, indicando el plazo para corregirlas.</w:t>
      </w:r>
    </w:p>
    <w:p>
      <w:pPr>
        <w:jc w:val="both"/>
      </w:pPr>
      <w:r>
        <w:t>La falta de subsanación dentro del plazo podrá dar lugar a penalidades o a la resolución del contrato, según la gravedad y lo acordado.</w:t>
      </w:r>
    </w:p>
    <w:p>
      <w:pPr>
        <w:pStyle w:val="ClauseHeading"/>
      </w:pPr>
      <w:r>
        <w:t>DÉCIMA TERCERA: PROHIBICIÓN DE CESIÓN Y SUBARRENDAMIENTO</w:t>
      </w:r>
    </w:p>
    <w:p>
      <w:pPr>
        <w:jc w:val="both"/>
      </w:pPr>
      <w:r>
        <w:t>EL OPERADOR no podrá ceder su posición contractual, subarrendar el kiosco, transferir su administración ni permitir que un tercero lo explote sin autorización previa y escrita de LA INSTITUCIÓN.</w:t>
      </w:r>
    </w:p>
    <w:p>
      <w:pPr>
        <w:pStyle w:val="ClauseHeading"/>
      </w:pPr>
      <w:r>
        <w:t>DÉCIMA CUARTA: MODIFICACIONES E INSTALACIONES</w:t>
      </w:r>
    </w:p>
    <w:p>
      <w:pPr>
        <w:jc w:val="both"/>
      </w:pPr>
      <w:r>
        <w:t>EL OPERADOR no podrá efectuar obras, perforaciones, conexiones, cambios de distribución o instalaciones permanentes sin autorización escrita. Las mejoras autorizadas se regirán por el acuerdo que las partes suscriban antes de ejecutarlas.</w:t>
      </w:r>
    </w:p>
    <w:p>
      <w:pPr>
        <w:pStyle w:val="ClauseHeading"/>
      </w:pPr>
      <w:r>
        <w:t>DÉCIMA QUINTA: CUSTODIA Y RESPONSABILIDAD</w:t>
      </w:r>
    </w:p>
    <w:p>
      <w:pPr>
        <w:jc w:val="both"/>
      </w:pPr>
      <w:r>
        <w:t>EL OPERADOR es responsable de la custodia de sus productos, dinero, utensilios y equipos propios. LA INSTITUCIÓN no garantiza la ausencia de robos, pérdidas o daños causados por terceros, sin perjuicio de las medidas de seguridad que haya acordado implementar.</w:t>
      </w:r>
    </w:p>
    <w:p>
      <w:pPr>
        <w:jc w:val="both"/>
      </w:pPr>
      <w:r>
        <w:t>Cada parte responderá por los daños que cause por acción, omisión, negligencia o incumplimiento de sus obligaciones.</w:t>
      </w:r>
    </w:p>
    <w:p>
      <w:pPr>
        <w:pStyle w:val="ClauseHeading"/>
      </w:pPr>
      <w:r>
        <w:t>DÉCIMA SEXTA: CAUSALES DE RESOLUCIÓN</w:t>
      </w:r>
    </w:p>
    <w:p>
      <w:pPr>
        <w:jc w:val="both"/>
      </w:pPr>
      <w:r>
        <w:t>LA INSTITUCIÓN podrá resolver el contrato, previa comunicación, cuando ocurra alguno de los siguientes supuestos:</w:t>
      </w:r>
    </w:p>
    <w:p>
      <w:pPr>
        <w:pStyle w:val="ListBullet"/>
        <w:spacing w:after="40"/>
      </w:pPr>
      <w:r>
        <w:t>Falta de pago de [número] periodos o incumplimiento reiterado del plazo de pago.</w:t>
      </w:r>
    </w:p>
    <w:p>
      <w:pPr>
        <w:pStyle w:val="ListBullet"/>
        <w:spacing w:after="40"/>
      </w:pPr>
      <w:r>
        <w:t>Venta de productos prohibidos, vencidos, adulterados o no autorizados.</w:t>
      </w:r>
    </w:p>
    <w:p>
      <w:pPr>
        <w:pStyle w:val="ListBullet"/>
        <w:spacing w:after="40"/>
      </w:pPr>
      <w:r>
        <w:t>Incumplimiento grave o reiterado de condiciones sanitarias o de seguridad.</w:t>
      </w:r>
    </w:p>
    <w:p>
      <w:pPr>
        <w:pStyle w:val="ListBullet"/>
        <w:spacing w:after="40"/>
      </w:pPr>
      <w:r>
        <w:t>Cesión, subarrendamiento o transferencia no autorizada.</w:t>
      </w:r>
    </w:p>
    <w:p>
      <w:pPr>
        <w:pStyle w:val="ListBullet"/>
        <w:spacing w:after="40"/>
      </w:pPr>
      <w:r>
        <w:t>Uso del espacio para una actividad distinta.</w:t>
      </w:r>
    </w:p>
    <w:p>
      <w:pPr>
        <w:pStyle w:val="ListBullet"/>
        <w:spacing w:after="40"/>
      </w:pPr>
      <w:r>
        <w:t>Daño grave al espacio, instalaciones o bienes entregados.</w:t>
      </w:r>
    </w:p>
    <w:p>
      <w:pPr>
        <w:pStyle w:val="ListBullet"/>
        <w:spacing w:after="40"/>
      </w:pPr>
      <w:r>
        <w:t>Negativa injustificada a permitir la supervisión.</w:t>
      </w:r>
    </w:p>
    <w:p>
      <w:pPr>
        <w:pStyle w:val="ListBullet"/>
        <w:spacing w:after="40"/>
      </w:pPr>
      <w:r>
        <w:t>Incumplimiento de una observación grave dentro del plazo concedido.</w:t>
      </w:r>
    </w:p>
    <w:p>
      <w:pPr>
        <w:pStyle w:val="ListBullet"/>
        <w:spacing w:after="40"/>
      </w:pPr>
      <w:r>
        <w:t>Presentación de información o documentos falsos.</w:t>
      </w:r>
    </w:p>
    <w:p>
      <w:pPr>
        <w:jc w:val="both"/>
      </w:pPr>
      <w:r>
        <w:t>EL OPERADOR podrá resolver el contrato si LA INSTITUCIÓN incumple una obligación esencial y no la corrige dentro del plazo de [número] días después de recibir una comunicación escrita.</w:t>
      </w:r>
    </w:p>
    <w:p>
      <w:pPr>
        <w:jc w:val="both"/>
      </w:pPr>
      <w:r>
        <w:t>Las partes también podrán poner fin al contrato por mutuo acuerdo o por una causa de fuerza mayor que impida definitivamente la prestación del servicio.</w:t>
      </w:r>
    </w:p>
    <w:p>
      <w:pPr>
        <w:pStyle w:val="ClauseHeading"/>
      </w:pPr>
      <w:r>
        <w:t>DÉCIMA SÉTIMA: DEVOLUCIÓN DEL ESPACIO</w:t>
      </w:r>
    </w:p>
    <w:p>
      <w:pPr>
        <w:jc w:val="both"/>
      </w:pPr>
      <w:r>
        <w:t>Al finalizar el contrato, EL OPERADOR deberá desocupar el kiosco y devolverlo limpio, con las llaves, bienes e instalaciones registrados en el inventario, considerando el desgaste normal por uso adecuado.</w:t>
      </w:r>
    </w:p>
    <w:p>
      <w:pPr>
        <w:jc w:val="both"/>
      </w:pPr>
      <w:r>
        <w:t>Las partes firmarán un acta de devolución. Los daños atribuibles a EL OPERADOR deberán repararse o pagarse según una valorización sustentada.</w:t>
      </w:r>
    </w:p>
    <w:p>
      <w:pPr>
        <w:pStyle w:val="ClauseHeading"/>
      </w:pPr>
      <w:r>
        <w:t>DÉCIMA OCTAVA: COMUNICACIONES</w:t>
      </w:r>
    </w:p>
    <w:p>
      <w:pPr>
        <w:jc w:val="both"/>
      </w:pPr>
      <w:r>
        <w:t>Para efectos del contrato, las partes señalan como domicilios y correos los indicados al inicio. Cualquier cambio deberá comunicarse por escrito. Las comunicaciones podrán enviarse mediante [carta, correo electrónico u otro canal acordado].</w:t>
      </w:r>
    </w:p>
    <w:p>
      <w:pPr>
        <w:pStyle w:val="ClauseHeading"/>
      </w:pPr>
      <w:r>
        <w:t>DÉCIMA NOVENA: SOLUCIÓN DE CONTROVERSIAS</w:t>
      </w:r>
    </w:p>
    <w:p>
      <w:pPr>
        <w:jc w:val="both"/>
      </w:pPr>
      <w:r>
        <w:t>Las partes procurarán resolver cualquier diferencia mediante trato directo. Si no alcanzan un acuerdo, podrán acudir a conciliación extrajudicial cuando corresponda y, posteriormente, a los órganos jurisdiccionales competentes de [provincia o distrito judicial], conforme a la legislación peruana.</w:t>
      </w:r>
    </w:p>
    <w:p>
      <w:pPr>
        <w:pStyle w:val="ClauseHeading"/>
      </w:pPr>
      <w:r>
        <w:t>VIGÉSIMA: ANEXOS</w:t>
      </w:r>
    </w:p>
    <w:p>
      <w:pPr>
        <w:jc w:val="both"/>
      </w:pPr>
      <w:r>
        <w:t>Forman parte del contrato los siguientes documentos:</w:t>
      </w:r>
    </w:p>
    <w:p>
      <w:pPr>
        <w:pStyle w:val="ListBullet"/>
        <w:spacing w:after="40"/>
      </w:pPr>
      <w:r>
        <w:t>Anexo 1: inventario de bienes y equipos.</w:t>
      </w:r>
    </w:p>
    <w:p>
      <w:pPr>
        <w:pStyle w:val="ListBullet"/>
        <w:spacing w:after="40"/>
      </w:pPr>
      <w:r>
        <w:t>Anexo 2: acta de entrega del espacio.</w:t>
      </w:r>
    </w:p>
    <w:p>
      <w:pPr>
        <w:pStyle w:val="ListBullet"/>
        <w:spacing w:after="40"/>
      </w:pPr>
      <w:r>
        <w:t>Anexo 3: relación de productos autorizados.</w:t>
      </w:r>
    </w:p>
    <w:p>
      <w:pPr>
        <w:pStyle w:val="ListBullet"/>
        <w:spacing w:after="40"/>
      </w:pPr>
      <w:r>
        <w:t>Anexo 4: relación del personal del kiosco.</w:t>
      </w:r>
    </w:p>
    <w:p>
      <w:pPr>
        <w:pStyle w:val="ListBullet"/>
        <w:spacing w:after="40"/>
      </w:pPr>
      <w:r>
        <w:t>Anexo 5: reglas internas y horario de atención.</w:t>
      </w:r>
    </w:p>
    <w:p>
      <w:pPr>
        <w:pStyle w:val="ListBullet"/>
        <w:spacing w:after="40"/>
      </w:pPr>
      <w:r>
        <w:t>[Otros anexos que correspondan].</w:t>
      </w:r>
    </w:p>
    <w:p>
      <w:pPr>
        <w:spacing w:before="240"/>
        <w:jc w:val="both"/>
      </w:pPr>
      <w:r>
        <w:t>Firmado en [ciudad], a los [número] días del mes de [mes] de [año], en dos ejemplares del mismo contenido.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759"/>
            <w:tcMar>
              <w:top w:w="7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b w:val="0"/>
              </w:rPr>
              <w:t>______________________________</w:t>
              <w:br/>
            </w:r>
            <w:r>
              <w:rPr>
                <w:b/>
              </w:rPr>
              <w:t>LA INSTITUCIÓN</w:t>
              <w:br/>
            </w:r>
            <w:r>
              <w:t>[Nombre del representante]</w:t>
              <w:br/>
            </w:r>
            <w:r>
              <w:t>DNI N.° [número]</w:t>
            </w:r>
          </w:p>
        </w:tc>
        <w:tc>
          <w:tcPr>
            <w:tcW w:type="dxa" w:w="4759"/>
            <w:tcMar>
              <w:top w:w="7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b w:val="0"/>
              </w:rPr>
              <w:t>______________________________</w:t>
              <w:br/>
            </w:r>
            <w:r>
              <w:rPr>
                <w:b/>
              </w:rPr>
              <w:t>EL OPERADOR</w:t>
              <w:br/>
            </w:r>
            <w:r>
              <w:t>[Nombre o razón social]</w:t>
              <w:br/>
            </w:r>
            <w:r>
              <w:t>DNI/RUC N.° [número]</w:t>
            </w:r>
          </w:p>
        </w:tc>
      </w:tr>
    </w:tbl>
    <w:p>
      <w:r>
        <w:br w:type="page"/>
      </w:r>
    </w:p>
    <w:p>
      <w:pPr>
        <w:pStyle w:val="AnnexHeading"/>
      </w:pPr>
      <w:r>
        <w:t>ANEXO 1: INVENTARIO DE BIENES Y EQUIPOS</w:t>
      </w:r>
    </w:p>
    <w:p>
      <w:pPr>
        <w:jc w:val="left"/>
      </w:pPr>
      <w:r>
        <w:t>Institución educativa: [nombre]    Fecha de entrega: [fecha]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6"/>
        <w:gridCol w:w="1586"/>
        <w:gridCol w:w="1586"/>
        <w:gridCol w:w="1586"/>
        <w:gridCol w:w="1586"/>
        <w:gridCol w:w="1586"/>
      </w:tblGrid>
      <w:tr>
        <w:trPr>
          <w:tblHeader w:val="true"/>
        </w:trPr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N.°</w:t>
            </w:r>
          </w:p>
        </w:tc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Bien o equipo</w:t>
            </w:r>
          </w:p>
        </w:tc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Cantidad</w:t>
            </w:r>
          </w:p>
        </w:tc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Estado</w:t>
            </w:r>
          </w:p>
        </w:tc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Observaciones</w:t>
            </w:r>
          </w:p>
        </w:tc>
        <w:tc>
          <w:tcPr>
            <w:tcW w:type="dxa" w:w="1586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Foto/Referencia</w:t>
            </w:r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rPr>
          <w:trHeight w:hRule="atLeast" w:val="510"/>
        </w:trPr>
        <w:tc>
          <w:tcPr>
            <w:tcW w:type="dxa" w:w="1586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</w:tbl>
    <w:p/>
    <w:p>
      <w:r>
        <w:rPr>
          <w:b/>
        </w:rPr>
        <w:t xml:space="preserve">Observaciones generales: </w:t>
      </w:r>
      <w:r>
        <w:t>[estado de paredes, piso, instalaciones eléctricas, agua, cerraduras, medidores y otros].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LA INSTITUCIÓN</w:t>
            </w:r>
          </w:p>
        </w:tc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EL OPERADOR</w:t>
            </w:r>
          </w:p>
        </w:tc>
      </w:tr>
    </w:tbl>
    <w:p>
      <w:r>
        <w:br w:type="page"/>
      </w:r>
    </w:p>
    <w:p>
      <w:pPr>
        <w:pStyle w:val="AnnexHeading"/>
      </w:pPr>
      <w:r>
        <w:t>ANEXO 2: ACTA DE ENTREGA DEL ESPACIO</w:t>
      </w:r>
    </w:p>
    <w:p>
      <w:pPr>
        <w:jc w:val="both"/>
      </w:pPr>
      <w:r>
        <w:t>En [ciudad], a los [número] días del mes de [mes] de [año], LA INSTITUCIÓN entrega a EL OPERADOR el espacio destinado al kiosco escolar ubicado en [ubicación exacta].</w:t>
      </w:r>
    </w:p>
    <w:p>
      <w:pPr>
        <w:jc w:val="both"/>
      </w:pPr>
      <w:r>
        <w:t>EL OPERADOR declara haber revisado el ambiente, las instalaciones y los bienes incluidos en el Anexo 1, y deja constancia de las siguientes observaciones: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shd w:fill="D9E2F3"/>
            <w:vAlign w:val="center"/>
          </w:tcPr>
          <w:p>
            <w:r>
              <w:rPr>
                <w:b/>
              </w:rPr>
              <w:t>Elemento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shd w:fill="D9E2F3"/>
            <w:vAlign w:val="center"/>
          </w:tcPr>
          <w:p>
            <w:r>
              <w:rPr>
                <w:b/>
              </w:rPr>
              <w:t>Sí/No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shd w:fill="D9E2F3"/>
            <w:vAlign w:val="center"/>
          </w:tcPr>
          <w:p>
            <w:r>
              <w:rPr>
                <w:b/>
              </w:rPr>
              <w:t>Observación</w:t>
            </w:r>
          </w:p>
        </w:tc>
      </w:tr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>
              <w:t>Llaves entregadas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</w:tr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>
              <w:t>Suministro de agua operativo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</w:tr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>
              <w:t>Suministro eléctrico operativo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</w:tr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>
              <w:t>Equipos probados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</w:tr>
      <w:tr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>
              <w:t>Fotografías adjuntas</w:t>
            </w:r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  <w:tc>
          <w:tcPr>
            <w:tcW w:type="dxa" w:w="3173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r/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LA INSTITUCIÓN</w:t>
            </w:r>
          </w:p>
        </w:tc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EL OPERADOR</w:t>
            </w:r>
          </w:p>
        </w:tc>
      </w:tr>
    </w:tbl>
    <w:p>
      <w:r>
        <w:br w:type="page"/>
      </w:r>
    </w:p>
    <w:p>
      <w:pPr>
        <w:pStyle w:val="AnnexHeading"/>
      </w:pPr>
      <w:r>
        <w:t>ANEXO 3: RELACIÓN DE PRODUCTOS AUTORIZADOS</w:t>
      </w:r>
    </w:p>
    <w:p>
      <w:pPr>
        <w:jc w:val="both"/>
      </w:pPr>
      <w:r>
        <w:t>La siguiente relación debe completarse de acuerdo con la normativa vigente, las reglas internas y las autorizaciones de LA INSTITUCIÓN.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tblHeader w:val="true"/>
        </w:trPr>
        <w:tc>
          <w:tcPr>
            <w:tcW w:type="dxa" w:w="1904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t>N.°</w:t>
            </w:r>
          </w:p>
        </w:tc>
        <w:tc>
          <w:tcPr>
            <w:tcW w:type="dxa" w:w="1904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t>Producto o categoría</w:t>
            </w:r>
          </w:p>
        </w:tc>
        <w:tc>
          <w:tcPr>
            <w:tcW w:type="dxa" w:w="1904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t>Presentación</w:t>
            </w:r>
          </w:p>
        </w:tc>
        <w:tc>
          <w:tcPr>
            <w:tcW w:type="dxa" w:w="1904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t>Condiciones</w:t>
            </w:r>
          </w:p>
        </w:tc>
        <w:tc>
          <w:tcPr>
            <w:tcW w:type="dxa" w:w="1904"/>
            <w:shd w:fill="D9E2F3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jc w:val="center"/>
            </w:pPr>
            <w:r>
              <w:rPr>
                <w:b/>
              </w:rPr>
              <w:t>Autorizado por</w:t>
            </w:r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904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  <w:tc>
          <w:tcPr>
            <w:tcW w:type="dxa" w:w="1904"/>
            <w:vAlign w:val="center"/>
          </w:tcPr>
          <w:p>
            <w:pPr>
              <w:jc w:val="left"/>
            </w:pPr>
            <w:r/>
          </w:p>
        </w:tc>
      </w:tr>
    </w:tbl>
    <w:p/>
    <w:p>
      <w:r>
        <w:t>Productos expresamente no autorizados o restricciones adicionales: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</w:t>
      </w:r>
    </w:p>
    <w:p>
      <w:r>
        <w:br w:type="page"/>
      </w:r>
    </w:p>
    <w:p>
      <w:pPr>
        <w:pStyle w:val="AnnexHeading"/>
      </w:pPr>
      <w:r>
        <w:t>ANEXO 4: RELACIÓN DEL PERSONAL DEL KIOSCO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6"/>
        <w:gridCol w:w="1586"/>
        <w:gridCol w:w="1586"/>
        <w:gridCol w:w="1586"/>
        <w:gridCol w:w="1586"/>
        <w:gridCol w:w="1586"/>
      </w:tblGrid>
      <w:tr>
        <w:trPr>
          <w:tblHeader w:val="true"/>
        </w:trPr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N.°</w:t>
            </w:r>
          </w:p>
        </w:tc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Nombres y apellidos</w:t>
            </w:r>
          </w:p>
        </w:tc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DNI/C.E.</w:t>
            </w:r>
          </w:p>
        </w:tc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Función</w:t>
            </w:r>
          </w:p>
        </w:tc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Teléfono</w:t>
            </w:r>
          </w:p>
        </w:tc>
        <w:tc>
          <w:tcPr>
            <w:tcW w:type="dxa" w:w="1586"/>
            <w:shd w:fill="D9E2F3"/>
            <w:tcMar>
              <w:top w:w="90" w:type="dxa"/>
              <w:start w:w="70" w:type="dxa"/>
              <w:bottom w:w="90" w:type="dxa"/>
              <w:end w:w="70" w:type="dxa"/>
            </w:tcMar>
          </w:tcPr>
          <w:p>
            <w:pPr>
              <w:jc w:val="center"/>
            </w:pPr>
            <w:r>
              <w:rPr>
                <w:b/>
              </w:rPr>
              <w:t>Observaciones</w:t>
            </w:r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  <w:tr>
        <w:tc>
          <w:tcPr>
            <w:tcW w:type="dxa" w:w="1586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  <w:tc>
          <w:tcPr>
            <w:tcW w:type="dxa" w:w="1586"/>
            <w:vAlign w:val="center"/>
          </w:tcPr>
          <w:p>
            <w:pPr>
              <w:jc w:val="left"/>
            </w:pPr>
            <w:r/>
          </w:p>
        </w:tc>
      </w:tr>
    </w:tbl>
    <w:p/>
    <w:p>
      <w:r>
        <w:rPr>
          <w:b/>
        </w:rPr>
        <w:t xml:space="preserve">Declaración de EL OPERADOR: </w:t>
      </w:r>
      <w:r>
        <w:t>El personal consignado ha sido informado sobre las reglas de la institución, las condiciones sanitarias y las obligaciones aplicables al servicio.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LA INSTITUCIÓN</w:t>
            </w:r>
          </w:p>
        </w:tc>
        <w:tc>
          <w:tcPr>
            <w:tcW w:type="dxa" w:w="4759"/>
            <w:tcMar>
              <w:top w:w="5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t>______________________________</w:t>
              <w:br/>
            </w:r>
            <w:r>
              <w:rPr>
                <w:b/>
              </w:rPr>
              <w:t>EL OPERADOR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F5F5F"/>
        <w:sz w:val="16"/>
      </w:rPr>
      <w:t>MODELO REFERENCIAL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tractTitle">
    <w:name w:val="Contract Title"/>
    <w:pPr>
      <w:spacing w:after="240"/>
      <w:jc w:val="center"/>
    </w:pPr>
    <w:rPr>
      <w:rFonts w:ascii="Arial" w:hAnsi="Arial"/>
      <w:b/>
      <w:color w:val="1F2B4A"/>
      <w:sz w:val="30"/>
    </w:rPr>
  </w:style>
  <w:style w:type="paragraph" w:customStyle="1" w:styleId="ClauseHeading">
    <w:name w:val="Clause Heading"/>
    <w:pPr>
      <w:keepNext/>
      <w:spacing w:before="200" w:after="80"/>
    </w:pPr>
    <w:rPr>
      <w:rFonts w:ascii="Arial" w:hAnsi="Arial"/>
      <w:b/>
      <w:color w:val="1F2B4A"/>
      <w:sz w:val="21"/>
    </w:rPr>
  </w:style>
  <w:style w:type="paragraph" w:customStyle="1" w:styleId="AnnexHeading">
    <w:name w:val="Annex Heading"/>
    <w:pPr>
      <w:spacing w:after="160"/>
      <w:jc w:val="center"/>
    </w:pPr>
    <w:rPr>
      <w:rFonts w:ascii="Arial" w:hAnsi="Arial"/>
      <w:b/>
      <w:color w:val="1F2B4A"/>
      <w:sz w:val="26"/>
    </w:rPr>
  </w:style>
  <w:style w:type="paragraph" w:customStyle="1" w:styleId="SmallNote">
    <w:name w:val="Small Note"/>
    <w:pPr>
      <w:spacing w:after="120"/>
    </w:pPr>
    <w:rPr>
      <w:rFonts w:ascii="Arial" w:hAnsi="Arial"/>
      <w:i/>
      <w:color w:val="50505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alquiler de kiosco escolar</dc:title>
  <dc:subject>Contrato editable para institución educativa privada</dc:subject>
  <dc:creator>TramiteAhora</dc:creator>
  <cp:keywords>contrato, kiosco escolar, alquiler, Word, Perú</cp:keywords>
  <dc:description>Modelo referencial editable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